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《系统绩效战略》总裁运营研讨会报名表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