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清华大学卓越商道与创新经营总裁研修班报名表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