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连锁加盟“11+3”赢利模式报名表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