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企业绩效考核、薪酬管理与培训体系构建特训班报名表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