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一线主管暨优秀班组长核心管理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