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员工职业化与企业忠诚度报名表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