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新法下部门经理、主管必备劳资法务知识报名表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