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中国时事聚焦大讲堂-2009危机下企业变革与发展新方向报名表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