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经济危机下的用工成本控制与违纪员工处理高层研讨会报名表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