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连锁加盟“11+3”盈利模式-战略与标准一体化解决方案报名表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