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直击房地产 品牌企业《全程计划管理》报名表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