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“8+1”战略实现与绩效管理系统报名表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