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经济严冬下企业降薪、辞退、裁员应对策略及劳动争议处理报名表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