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“民企突破”咨询式实战总裁班报名表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