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五步连贯股权激励法--非上市公司专场（第二十七期）报名表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