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FMEA潜在失效模式与后果分析报名表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