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新《企业工资条例》与《社会保险法（草案）》的解读与应对技巧报名表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