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集团公司、异地公司人力资源管控与法律风险控制高层研讨会报名表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