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全员职业化体系建设与战略性持续成长报名表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