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品牌形象管理与优质服务报名表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