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创业板IPO上市规则解读与融资实务操作报名表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