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高效面试官资格培训—程度差异面试法报名表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