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如何有效预防劳动和化解劳动用工风险报名表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