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持续提升企业竞争力的金钥匙之—股权激励“9D ”模型报名表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