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运营突破—如何保证团队人人做出结果？报名表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