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三元复合指标现代绩效管理技术报名表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