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进出口企业涉外税收筹划与国际结算策略报名表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