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外贸企业内销成功的6道门坎报名表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