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减少决策盲点，突破发展瓶颈VIP报名表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