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投融资风险防范与价值导航报名表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