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高效构建中国强势品牌的营销实战策略―快速实现销售突破报名表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