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杰出班组长核心管理技能提升实战训练报名表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