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《高感度经济模式》高层研习班报名表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