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北京大学中国企业金牌营销实战世博情景班报名表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