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市场驱动的新产品开发流程和研发项目管理报名表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