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破解企业纳税筹划之道报名表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