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TTT—高级培训师课程开发路径图报名表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